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26CC" w:rsidRDefault="000A7119" w:rsidP="005326CC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0A7119">
        <w:rPr>
          <w:rFonts w:ascii="Calibri" w:eastAsia="Calibri" w:hAnsi="Calibri" w:cs="Times New Roman"/>
          <w:noProof/>
        </w:rPr>
        <w:drawing>
          <wp:inline distT="0" distB="0" distL="0" distR="0" wp14:anchorId="39E42F3B" wp14:editId="01F4ADE0">
            <wp:extent cx="5940623" cy="1984375"/>
            <wp:effectExtent l="0" t="0" r="0" b="0"/>
            <wp:docPr id="2" name="Рисунок 2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5812" cy="1986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5326CC" w:rsidRDefault="005326CC" w:rsidP="00304DD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326CC" w:rsidRDefault="005326CC" w:rsidP="00304DD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5326CC" w:rsidRDefault="005326CC" w:rsidP="00304DD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326CC" w:rsidRDefault="005326CC" w:rsidP="00304DD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326CC" w:rsidRDefault="005326CC" w:rsidP="00304DD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5326CC" w:rsidRDefault="005326CC" w:rsidP="00304DD2">
      <w:pPr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04DD2" w:rsidRPr="008130C0" w:rsidRDefault="00304DD2" w:rsidP="00304DD2">
      <w:pPr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4"/>
        </w:rPr>
      </w:pPr>
      <w:r w:rsidRPr="008130C0">
        <w:rPr>
          <w:rFonts w:ascii="Times New Roman" w:hAnsi="Times New Roman"/>
          <w:b/>
          <w:sz w:val="28"/>
          <w:szCs w:val="24"/>
        </w:rPr>
        <w:t>Рабочая программа</w:t>
      </w:r>
    </w:p>
    <w:p w:rsidR="00304DD2" w:rsidRPr="008130C0" w:rsidRDefault="005326CC" w:rsidP="00304DD2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 w:rsidRPr="008130C0">
        <w:rPr>
          <w:rFonts w:ascii="Times New Roman" w:hAnsi="Times New Roman"/>
          <w:sz w:val="28"/>
          <w:szCs w:val="24"/>
        </w:rPr>
        <w:t>внеурочной деятельности</w:t>
      </w:r>
    </w:p>
    <w:p w:rsidR="00304DD2" w:rsidRPr="008130C0" w:rsidRDefault="00273B6B" w:rsidP="00304DD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130C0">
        <w:rPr>
          <w:rFonts w:ascii="Times New Roman" w:hAnsi="Times New Roman"/>
          <w:sz w:val="28"/>
          <w:szCs w:val="24"/>
        </w:rPr>
        <w:t>«</w:t>
      </w:r>
      <w:r w:rsidR="005326CC" w:rsidRPr="008130C0">
        <w:rPr>
          <w:rFonts w:ascii="Times New Roman" w:hAnsi="Times New Roman"/>
          <w:sz w:val="28"/>
          <w:szCs w:val="24"/>
        </w:rPr>
        <w:t>Основы физической подготовки</w:t>
      </w:r>
      <w:r w:rsidR="00304DD2" w:rsidRPr="008130C0">
        <w:rPr>
          <w:rFonts w:ascii="Times New Roman" w:hAnsi="Times New Roman"/>
          <w:sz w:val="28"/>
          <w:szCs w:val="24"/>
        </w:rPr>
        <w:t>»</w:t>
      </w:r>
    </w:p>
    <w:p w:rsidR="00304DD2" w:rsidRPr="008130C0" w:rsidRDefault="00304DD2" w:rsidP="00304DD2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8130C0">
        <w:rPr>
          <w:rFonts w:ascii="Times New Roman" w:hAnsi="Times New Roman"/>
          <w:sz w:val="28"/>
          <w:szCs w:val="24"/>
        </w:rPr>
        <w:t>для 5</w:t>
      </w:r>
      <w:r w:rsidR="00273B6B" w:rsidRPr="008130C0">
        <w:rPr>
          <w:rFonts w:ascii="Times New Roman" w:hAnsi="Times New Roman"/>
          <w:sz w:val="28"/>
          <w:szCs w:val="24"/>
        </w:rPr>
        <w:t>-9</w:t>
      </w:r>
      <w:r w:rsidRPr="008130C0">
        <w:rPr>
          <w:rFonts w:ascii="Times New Roman" w:hAnsi="Times New Roman"/>
          <w:sz w:val="28"/>
          <w:szCs w:val="24"/>
        </w:rPr>
        <w:t xml:space="preserve"> класса</w:t>
      </w:r>
    </w:p>
    <w:p w:rsidR="005326CC" w:rsidRPr="008130C0" w:rsidRDefault="005326CC" w:rsidP="005326CC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5326CC" w:rsidRDefault="005326CC" w:rsidP="005326C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304DD2" w:rsidRPr="002962D9" w:rsidRDefault="00304DD2" w:rsidP="00304DD2">
      <w:pPr>
        <w:jc w:val="center"/>
        <w:rPr>
          <w:rFonts w:ascii="Times New Roman" w:hAnsi="Times New Roman"/>
          <w:sz w:val="28"/>
          <w:szCs w:val="28"/>
        </w:rPr>
      </w:pPr>
    </w:p>
    <w:p w:rsidR="00304DD2" w:rsidRPr="00E07D18" w:rsidRDefault="00304DD2" w:rsidP="00304DD2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04DD2" w:rsidRPr="00E07D18" w:rsidRDefault="00304DD2" w:rsidP="00304DD2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3B6B" w:rsidRDefault="00273B6B" w:rsidP="00304DD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273B6B" w:rsidRDefault="00273B6B" w:rsidP="00304DD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130C0" w:rsidRDefault="008130C0" w:rsidP="00304DD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130C0" w:rsidRDefault="008130C0" w:rsidP="00304DD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8130C0" w:rsidRDefault="008130C0" w:rsidP="00304DD2">
      <w:pPr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5"/>
      </w:tblGrid>
      <w:tr w:rsidR="008130C0" w:rsidRPr="008130C0" w:rsidTr="008130C0">
        <w:trPr>
          <w:trHeight w:val="848"/>
        </w:trPr>
        <w:tc>
          <w:tcPr>
            <w:tcW w:w="3935" w:type="dxa"/>
          </w:tcPr>
          <w:p w:rsidR="008130C0" w:rsidRPr="008130C0" w:rsidRDefault="008130C0" w:rsidP="008130C0">
            <w:pPr>
              <w:outlineLvl w:val="0"/>
              <w:rPr>
                <w:rFonts w:ascii="Times New Roman" w:hAnsi="Times New Roman"/>
                <w:sz w:val="28"/>
                <w:szCs w:val="24"/>
              </w:rPr>
            </w:pPr>
            <w:r w:rsidRPr="008130C0">
              <w:rPr>
                <w:rFonts w:ascii="Times New Roman" w:hAnsi="Times New Roman"/>
                <w:sz w:val="28"/>
                <w:szCs w:val="24"/>
              </w:rPr>
              <w:t xml:space="preserve">Составители: </w:t>
            </w:r>
          </w:p>
          <w:p w:rsidR="008130C0" w:rsidRPr="008130C0" w:rsidRDefault="008130C0" w:rsidP="000A7119">
            <w:pPr>
              <w:outlineLvl w:val="0"/>
              <w:rPr>
                <w:rFonts w:ascii="Times New Roman" w:hAnsi="Times New Roman"/>
                <w:sz w:val="28"/>
                <w:szCs w:val="24"/>
              </w:rPr>
            </w:pPr>
            <w:r w:rsidRPr="008130C0">
              <w:rPr>
                <w:rFonts w:ascii="Times New Roman" w:hAnsi="Times New Roman"/>
                <w:sz w:val="28"/>
                <w:szCs w:val="24"/>
              </w:rPr>
              <w:t xml:space="preserve">учителя физической культуры                                                                                                  Франк Максим Владимирович                                                                                                  </w:t>
            </w:r>
            <w:r w:rsidR="000A7119">
              <w:rPr>
                <w:rFonts w:ascii="Times New Roman" w:hAnsi="Times New Roman"/>
                <w:sz w:val="28"/>
                <w:szCs w:val="24"/>
              </w:rPr>
              <w:t>Васильев Валерий Иванович</w:t>
            </w:r>
          </w:p>
        </w:tc>
      </w:tr>
      <w:tr w:rsidR="008130C0" w:rsidRPr="008130C0" w:rsidTr="008130C0">
        <w:tc>
          <w:tcPr>
            <w:tcW w:w="3935" w:type="dxa"/>
          </w:tcPr>
          <w:p w:rsidR="008130C0" w:rsidRPr="008130C0" w:rsidRDefault="008130C0" w:rsidP="006C4569">
            <w:pPr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30C0" w:rsidRDefault="008130C0" w:rsidP="00304DD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304DD2" w:rsidRDefault="00304DD2" w:rsidP="00304DD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5B540A" w:rsidRPr="00E07D18" w:rsidRDefault="005B540A" w:rsidP="005B540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73B6B" w:rsidRDefault="00273B6B" w:rsidP="005B54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3B6B" w:rsidRDefault="00273B6B" w:rsidP="005B54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273B6B" w:rsidRDefault="00273B6B" w:rsidP="005B540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B540A" w:rsidRDefault="005B540A" w:rsidP="00304DD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5B540A" w:rsidRDefault="005B540A" w:rsidP="00304DD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5B540A" w:rsidRDefault="005B540A" w:rsidP="00304DD2">
      <w:pPr>
        <w:spacing w:after="0" w:line="240" w:lineRule="auto"/>
        <w:outlineLvl w:val="0"/>
        <w:rPr>
          <w:rFonts w:ascii="Times New Roman" w:hAnsi="Times New Roman"/>
          <w:sz w:val="24"/>
          <w:szCs w:val="24"/>
        </w:rPr>
      </w:pPr>
    </w:p>
    <w:p w:rsidR="005B540A" w:rsidRDefault="005B540A" w:rsidP="00304D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5B540A" w:rsidRDefault="005B540A" w:rsidP="00304D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304DD2" w:rsidRPr="008130C0" w:rsidRDefault="008130C0" w:rsidP="008130C0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 xml:space="preserve">Барнаул, </w:t>
      </w:r>
      <w:r w:rsidR="00304DD2" w:rsidRPr="008130C0">
        <w:rPr>
          <w:rFonts w:ascii="Times New Roman" w:hAnsi="Times New Roman"/>
          <w:sz w:val="28"/>
          <w:szCs w:val="24"/>
        </w:rPr>
        <w:t>20</w:t>
      </w:r>
      <w:r w:rsidR="000A7119">
        <w:rPr>
          <w:rFonts w:ascii="Times New Roman" w:hAnsi="Times New Roman"/>
          <w:sz w:val="28"/>
          <w:szCs w:val="24"/>
        </w:rPr>
        <w:t xml:space="preserve">24 </w:t>
      </w:r>
      <w:r w:rsidR="005B540A" w:rsidRPr="008130C0">
        <w:rPr>
          <w:rFonts w:ascii="Times New Roman" w:hAnsi="Times New Roman"/>
          <w:sz w:val="28"/>
          <w:szCs w:val="24"/>
        </w:rPr>
        <w:t>г.</w:t>
      </w:r>
    </w:p>
    <w:p w:rsidR="00304DD2" w:rsidRDefault="00304DD2" w:rsidP="00304DD2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273B6B" w:rsidRDefault="00273B6B" w:rsidP="00293013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04DD2" w:rsidRPr="00677ABB" w:rsidRDefault="005B540A" w:rsidP="00293013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 </w:t>
      </w:r>
      <w:r w:rsidR="00304DD2" w:rsidRPr="00677ABB">
        <w:rPr>
          <w:rFonts w:ascii="Times New Roman" w:hAnsi="Times New Roman" w:cs="Times New Roman"/>
          <w:b/>
          <w:sz w:val="24"/>
          <w:szCs w:val="24"/>
        </w:rPr>
        <w:t xml:space="preserve">ПЛАНИРУЕМЫЕ </w:t>
      </w:r>
      <w:r w:rsidR="00304DD2">
        <w:rPr>
          <w:rFonts w:ascii="Times New Roman" w:hAnsi="Times New Roman" w:cs="Times New Roman"/>
          <w:b/>
          <w:sz w:val="24"/>
          <w:szCs w:val="24"/>
        </w:rPr>
        <w:t>Р</w:t>
      </w:r>
      <w:r w:rsidR="00B26C31">
        <w:rPr>
          <w:rFonts w:ascii="Times New Roman" w:hAnsi="Times New Roman" w:cs="Times New Roman"/>
          <w:b/>
          <w:sz w:val="24"/>
          <w:szCs w:val="24"/>
        </w:rPr>
        <w:t>ЕЗУЛЬТАТЫ ОСВОЕНИЯ КУРСА «СПОРТИВ</w:t>
      </w:r>
      <w:r w:rsidR="00304DD2">
        <w:rPr>
          <w:rFonts w:ascii="Times New Roman" w:hAnsi="Times New Roman" w:cs="Times New Roman"/>
          <w:b/>
          <w:sz w:val="24"/>
          <w:szCs w:val="24"/>
        </w:rPr>
        <w:t>НЫЕ ИГРЫ</w:t>
      </w:r>
      <w:r w:rsidR="00304DD2" w:rsidRPr="00677ABB">
        <w:rPr>
          <w:rFonts w:ascii="Times New Roman" w:hAnsi="Times New Roman" w:cs="Times New Roman"/>
          <w:b/>
          <w:sz w:val="24"/>
          <w:szCs w:val="24"/>
        </w:rPr>
        <w:t>»</w:t>
      </w:r>
    </w:p>
    <w:p w:rsidR="00304DD2" w:rsidRPr="00677ABB" w:rsidRDefault="00304DD2" w:rsidP="00304D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77ABB">
        <w:rPr>
          <w:rFonts w:ascii="Times New Roman" w:hAnsi="Times New Roman" w:cs="Times New Roman"/>
          <w:sz w:val="24"/>
          <w:szCs w:val="24"/>
        </w:rPr>
        <w:t>Изучение физической культуры в основной школе направленно на достижение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77ABB">
        <w:rPr>
          <w:rFonts w:ascii="Times New Roman" w:hAnsi="Times New Roman" w:cs="Times New Roman"/>
          <w:sz w:val="24"/>
          <w:szCs w:val="24"/>
        </w:rPr>
        <w:t xml:space="preserve">обучающимися следующих личностных, </w:t>
      </w:r>
      <w:proofErr w:type="spellStart"/>
      <w:r w:rsidRPr="00677ABB">
        <w:rPr>
          <w:rFonts w:ascii="Times New Roman" w:hAnsi="Times New Roman" w:cs="Times New Roman"/>
          <w:sz w:val="24"/>
          <w:szCs w:val="24"/>
        </w:rPr>
        <w:t>метапредметных</w:t>
      </w:r>
      <w:proofErr w:type="spellEnd"/>
      <w:r w:rsidRPr="00677ABB">
        <w:rPr>
          <w:rFonts w:ascii="Times New Roman" w:hAnsi="Times New Roman" w:cs="Times New Roman"/>
          <w:sz w:val="24"/>
          <w:szCs w:val="24"/>
        </w:rPr>
        <w:t xml:space="preserve"> и предметных результатов освоения учебного предмета.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соответствии с Требованиями к результатам освоения основных образовательных программ начального общего образования ФГОС программа направлена на достижение обучающимися личностных, </w:t>
      </w:r>
      <w:proofErr w:type="spellStart"/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метапредметных</w:t>
      </w:r>
      <w:proofErr w:type="spellEnd"/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и предметных результатов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по физической культуре.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OfficinaSansMediumITC-Reg" w:hAnsi="Times New Roman" w:cs="Times New Roman"/>
          <w:b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b/>
          <w:sz w:val="24"/>
          <w:szCs w:val="24"/>
          <w:lang w:eastAsia="en-US"/>
        </w:rPr>
        <w:t>Личностные результаты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Личностные результаты освоения программы основного общего образования должны отражать готовность </w:t>
      </w:r>
      <w:proofErr w:type="gramStart"/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обучающихся</w:t>
      </w:r>
      <w:r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  </w:t>
      </w: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руководствоваться</w:t>
      </w:r>
      <w:proofErr w:type="gramEnd"/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деятельности, в том числе: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- готовность проявлять интерес к истории и развитию физической культуры и спорта в Российской Федерации, гордиться</w:t>
      </w:r>
      <w:r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победами выдающихся отечественных спортсменов-олимпийцев;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- готовность отстаивать символы России во время спортивных</w:t>
      </w:r>
      <w:r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соревнований, традиции и принципы современных Олимпийский игр и олимпийского движения;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готовность ориентироваться на моральные ценности и нормы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межличностного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взаимодействия при организации, планировании и проведении совместных занятий физической культурой и спортом, оздоровительных мероприятий в условиях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активного отдыха и досуга;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готовность оценивать своё поведение и поступки во время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проведения совместных занятий физической культурой, участия в спортивных мероприятиях и соревнованиях;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готовность в оказании первой помощи при травмах и ушибах,</w:t>
      </w:r>
      <w:r w:rsidR="005B540A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соблюдении правил техники безопасности во время совместных занятий физической культурой и спортом;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стремление к физическому совершенству, формированию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культуры движения и телосложения, самовыражению в избранном виде спорта;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готовность к организации и проведению занятий физической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осознание здоровья как базовой ценности человека, признание объективной необходимости в его укреплении и длительном сохранении посредством занятий физической культурой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и спортом;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осознание необходимости ведения здорового образа жизни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как средства профилактики пагубного влияния вредных привычек на физическое, психическое и социальное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здоровье человека;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способность адаптироваться к стрессовым ситуациям, осуществлять профилактические мероприятия по регулированию эмоциональных напряжений, активному восстановлению организма после значительных умственных и физических нагрузок;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готовность соблюдать правила безопасности во время занятий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физической культурой и спортом, проводить гигиенические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и профилактические мероприятия по организации мест занятий, выбору спортивного инвентаря и оборудования, спортивной одежды;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готовность соблюдать правила и требования к организации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бивака во время туристских походов, противостоять действиям и поступкам, приносящим вред окружающей среде.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Личностные результаты, обеспечивающие адаптацию обучающегося к изменяющимся условиям социальной и природной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среды: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освоение обучающимися опыта взаимодействия со сверстниками при выполнении учебных заданий на уроках физической культуры, форм общения и поведения;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повышение компетентности в организации самостоятельных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занятий физической культурой, планировании их содержания и направленности в зависимости от индивидуальных интересов и потребностей;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формирование представлений об основных понятиях и терминах физического воспитания и спортивной тренировки, умений руководствоваться ими в познавательной и практической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деятельности, общении со сверстниками, публичных выступлениях и дискуссиях.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MediumITC-Reg" w:hAnsi="Times New Roman" w:cs="Times New Roman"/>
          <w:b/>
          <w:sz w:val="24"/>
          <w:szCs w:val="24"/>
          <w:lang w:eastAsia="en-US"/>
        </w:rPr>
      </w:pPr>
      <w:proofErr w:type="spellStart"/>
      <w:r w:rsidRPr="00677ABB">
        <w:rPr>
          <w:rFonts w:ascii="Times New Roman" w:eastAsia="OfficinaSansMediumITC-Reg" w:hAnsi="Times New Roman" w:cs="Times New Roman"/>
          <w:b/>
          <w:sz w:val="24"/>
          <w:szCs w:val="24"/>
          <w:lang w:eastAsia="en-US"/>
        </w:rPr>
        <w:t>Метапредметные</w:t>
      </w:r>
      <w:proofErr w:type="spellEnd"/>
      <w:r w:rsidRPr="00677ABB">
        <w:rPr>
          <w:rFonts w:ascii="Times New Roman" w:eastAsia="OfficinaSansMediumITC-Reg" w:hAnsi="Times New Roman" w:cs="Times New Roman"/>
          <w:b/>
          <w:sz w:val="24"/>
          <w:szCs w:val="24"/>
          <w:lang w:eastAsia="en-US"/>
        </w:rPr>
        <w:t xml:space="preserve"> результаты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b/>
          <w:bCs/>
          <w:sz w:val="24"/>
          <w:szCs w:val="24"/>
          <w:lang w:eastAsia="en-US"/>
        </w:rPr>
        <w:t>Универсальные учебные познавательные действия: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- проводить сравнение соревновательных упражнений между</w:t>
      </w:r>
      <w:r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. </w:t>
      </w: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Олимпийскими играми древности и современными Олимпийскими играми, выявлять их общность и различия;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- осмысливать Олимпийскую хартию как основополагающий</w:t>
      </w:r>
      <w:r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документ современного олимпийского движения, приводить</w:t>
      </w:r>
      <w:r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примеры её гуманистической направленности;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- анализировать влияние занятий физической культурой и спортом на воспитание положительных качеств личности, устанавливать возможность профилактики вредных привычек;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- характеризовать туристские походы как форму активного отдыха, выявлять их целевое предназначение в сохранении и</w:t>
      </w:r>
      <w:r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укреплении здоровья; руководствоваться требованиями техники безопасности во время передвижения по маршруту и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Medium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MediumITC-Reg" w:hAnsi="Times New Roman" w:cs="Times New Roman"/>
          <w:sz w:val="24"/>
          <w:szCs w:val="24"/>
          <w:lang w:eastAsia="en-US"/>
        </w:rPr>
        <w:t>организации бивуака;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устанавливать причинно-следственную связь между планированием режима дня и изменениями показателей работоспособности;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устанавливать связь негативного влияния нарушения осанки на состояние здоровья и выявлять причины нарушений,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измерять индивидуальную форму и составлять комплексы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упражнений по профилактике и коррекции выявляемых нарушений;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устанавливать причинно-следственную связь между уровнем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развития физических качеств, состоянием здоровья и функциональными возможностями основных систем организма;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устанавливать причинно-следственную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устанавливать причинно-следственную связь между подготовкой мест занятий на открытых площадках и правилами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предупреждения травматизма.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b/>
          <w:bCs/>
          <w:sz w:val="24"/>
          <w:szCs w:val="24"/>
          <w:lang w:eastAsia="en-US"/>
        </w:rPr>
        <w:t>Универсальные учебные коммуникативные действия: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 выбирать, анализировать и систематизировать информацию</w:t>
      </w:r>
      <w:r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из разных источников об образцах техники выполнения разучиваемых упражнений и правилах планирования самостоятельных занятий физической и технической подготовкой;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 вести наблюдение за развитием физических качеств, сравнивать их показатели с данными возрастно-половых стандартов, составлять планы занятий на основе определённых правил и регулировать нагрузку по частоте пульса и внешним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признакам утоления;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описывать и анализировать технику разучиваемого упражнения, выделять фазы и элементы движений, подбирать подготовительные упражнения и планировать последовательность решения задач обучения; оценивать эффективность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обучения посредством сравнения с эталонным образцом;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наблюдать, анализировать и контролировать технику выполнения физических упражнений другими учащимися, сравнивать её с эталонным образцом, выявлять ошибки и предлагать способы их устранения;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- изучать и коллективно обсуждать технику «иллюстративного образца» разучиваемого упражнения, рассматривать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моделировать появление ошибок, анализировать возможные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причины их появления, выяснять способы их устранения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b/>
          <w:bCs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b/>
          <w:bCs/>
          <w:sz w:val="24"/>
          <w:szCs w:val="24"/>
          <w:lang w:eastAsia="en-US"/>
        </w:rPr>
        <w:t>Универсальные учебные регулятивные действия: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 составлять и выполнять индивидуальные комплексы физических упражнений с разной функциональной направленностью, выявлять особенности их воздействия на состояние</w:t>
      </w:r>
      <w:r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организма, развитие его резервных возможностей с помощью процедур контроля и функциональных проб;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 составлять и выполнять акробатические и гимнастические</w:t>
      </w:r>
      <w:r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комплексы упражнений, самостоятельно разучивать сложно</w:t>
      </w:r>
      <w:r w:rsidR="005B540A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координированные упражнения на спортивных снарядах;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 активно взаимодействовать в условиях учебной и игровой</w:t>
      </w:r>
      <w:r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деятельности, ориентироваться на указания учителя и правила игры при возникновении конфликтных и нестандартных ситуаций, признавать своё право и право других на</w:t>
      </w:r>
      <w:r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ошибку, право на её совместное исправление;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SchoolBookSanPin-Bold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 разучивать и выполнять технические действия в игровых</w:t>
      </w:r>
      <w:r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видах спорта, активно взаимодействовать при совместных</w:t>
      </w:r>
      <w:r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 xml:space="preserve">тактических действиях в защите и 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организовывать оказание первой помощи при травмах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ушибах во время самостоятельных занятий физической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культурой и спортом, применять способы и приёмы помощи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в зависимости от характера и признаков полученной травмы.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SchoolBookSanPin-Bold" w:hAnsi="Times New Roman" w:cs="Times New Roman"/>
          <w:sz w:val="24"/>
          <w:szCs w:val="24"/>
          <w:lang w:eastAsia="en-US"/>
        </w:rPr>
        <w:t>- терпимо относиться к ошибкам игроков своей команды и команды соперников;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BoldITC-Reg" w:hAnsi="Times New Roman" w:cs="Times New Roman"/>
          <w:b/>
          <w:bCs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b/>
          <w:bCs/>
          <w:sz w:val="24"/>
          <w:szCs w:val="24"/>
          <w:lang w:eastAsia="en-US"/>
        </w:rPr>
        <w:t>Предметные результаты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К концу обучения в 5</w:t>
      </w:r>
      <w:r w:rsidR="005B540A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-9 классах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обучающийся научится: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выполнять требования безопасности на уроках физической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культуры, на самостоятельных занятиях физическими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упражнениями в условиях активного отдыха и досуга;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проводить измерение индивидуальной осанки и сравнивать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её показатели со стандартами, составлять комплексы упражнений по коррекции и профилактике её нарушения, планировать их выполнение в режиме дня;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составлять дневник физической культуры и вести в нём наблюдение за показателями физического развития и физической подготовленности, планировать содержание и регулярность проведения самостоятельных занятий;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осуществлять профилактику утомления во время учебной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деятельности, выполнять комплексы упражнений физкультминуток, дыхательной и зрительной гимнастики;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выполнять комплексы упражнений оздоровительной физической культуры на развитие гибкости, координации и формирование телосложения;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выполнять опорный прыжок с разбега способом «ноги врозь»</w:t>
      </w:r>
      <w:r w:rsidR="005B540A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(мальчики) и способом «</w:t>
      </w:r>
      <w:proofErr w:type="spellStart"/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напрыгивания</w:t>
      </w:r>
      <w:proofErr w:type="spellEnd"/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с последующим спрыгиванием» (девочки);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выполнять упражнения в висах и упорах на низкой гимнастической перекладине (мальчики); в передвижениях по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гимнастическому бревну ходьбой и приставным шагом с поворотами, подпрыгиванием на двух ногах на месте и с продвижением (девочки);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передвигаться по гимнастической стенке приставным шагом, лазать разноимённым способом вверх и по диагонали;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выполнять бег с равномерной скоростью с высокого старта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по учебной дистанции;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демонстрировать технику прыжка в длину с разбега способом «согнув ноги»;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- передвигаться на лыжах попеременным </w:t>
      </w:r>
      <w:proofErr w:type="spellStart"/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двухшажным</w:t>
      </w:r>
      <w:proofErr w:type="spellEnd"/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ходом</w:t>
      </w:r>
      <w:r w:rsidR="005B540A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(для бесснежных районов - имитация передвижения);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- демонстрировать технические действия в спортивных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играх: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="OfficinaSansBoldITC-Reg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="OfficinaSansBoldITC-Reg" w:hAnsi="Times New Roman" w:cs="Times New Roman"/>
          <w:i/>
          <w:iCs/>
          <w:sz w:val="24"/>
          <w:szCs w:val="24"/>
          <w:lang w:eastAsia="en-US"/>
        </w:rPr>
        <w:t xml:space="preserve">баскетбол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(ведение мяча с равномерной скоростью в разных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направлениях; приём и передача мяча двумя руками от груди</w:t>
      </w:r>
      <w:r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="OfficinaSansBoldITC-Reg" w:hAnsi="Times New Roman" w:cs="Times New Roman"/>
          <w:sz w:val="24"/>
          <w:szCs w:val="24"/>
          <w:lang w:eastAsia="en-US"/>
        </w:rPr>
        <w:t>с места и в движении);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t xml:space="preserve">волейбол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(приём и передача мяча двумя руками снизу и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сверху с места и в движении, прямая нижняя подача);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i/>
          <w:iCs/>
          <w:sz w:val="24"/>
          <w:szCs w:val="24"/>
          <w:lang w:eastAsia="en-US"/>
        </w:rPr>
        <w:lastRenderedPageBreak/>
        <w:t xml:space="preserve">футбол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(ведение мяча с равномерной скоростью в разных направлениях, приём и передача мяча, удар по неподвижному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мячу с небольшого разбега);</w:t>
      </w:r>
    </w:p>
    <w:p w:rsidR="00304DD2" w:rsidRPr="00677ABB" w:rsidRDefault="00304DD2" w:rsidP="00304DD2">
      <w:pPr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77ABB">
        <w:rPr>
          <w:rFonts w:ascii="Times New Roman" w:eastAsiaTheme="minorHAnsi" w:hAnsi="Times New Roman" w:cs="Times New Roman"/>
          <w:sz w:val="24"/>
          <w:szCs w:val="24"/>
          <w:lang w:eastAsia="en-US"/>
        </w:rPr>
        <w:t>- тренироваться в упражнениях общефизической и специальной физической подготовки с учётом индивидуальных и возрастно-половых особенностей.</w:t>
      </w:r>
    </w:p>
    <w:p w:rsidR="005B540A" w:rsidRDefault="005B540A" w:rsidP="00304DD2">
      <w:pPr>
        <w:shd w:val="clear" w:color="auto" w:fill="FFFFFF"/>
        <w:spacing w:after="0" w:line="240" w:lineRule="auto"/>
        <w:jc w:val="center"/>
        <w:rPr>
          <w:rStyle w:val="a9"/>
          <w:rFonts w:ascii="Times New Roman" w:hAnsi="Times New Roman"/>
          <w:bCs/>
          <w:sz w:val="24"/>
          <w:szCs w:val="24"/>
        </w:rPr>
      </w:pPr>
    </w:p>
    <w:p w:rsidR="00304DD2" w:rsidRPr="007808B9" w:rsidRDefault="00304DD2" w:rsidP="00304DD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44E8C">
        <w:rPr>
          <w:rFonts w:ascii="Times New Roman" w:hAnsi="Times New Roman"/>
          <w:b/>
          <w:sz w:val="24"/>
          <w:szCs w:val="24"/>
        </w:rPr>
        <w:t>ПЛАНИРУЕМЫЕ РЕЗУЛЬТАТЫ</w:t>
      </w:r>
      <w:r>
        <w:rPr>
          <w:rFonts w:ascii="Times New Roman" w:hAnsi="Times New Roman"/>
          <w:b/>
          <w:sz w:val="24"/>
          <w:szCs w:val="24"/>
        </w:rPr>
        <w:t xml:space="preserve"> КУРСА</w:t>
      </w:r>
    </w:p>
    <w:p w:rsidR="00304DD2" w:rsidRPr="00300979" w:rsidRDefault="00304DD2" w:rsidP="00304DD2">
      <w:pPr>
        <w:shd w:val="clear" w:color="auto" w:fill="FFFFFF"/>
        <w:spacing w:after="0" w:line="240" w:lineRule="auto"/>
        <w:ind w:right="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8353D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      Предметные результаты</w:t>
      </w:r>
      <w:r w:rsidRPr="00300979">
        <w:rPr>
          <w:rFonts w:ascii="Times New Roman" w:eastAsia="Times New Roman" w:hAnsi="Times New Roman" w:cs="Times New Roman"/>
          <w:color w:val="000000"/>
          <w:sz w:val="24"/>
          <w:szCs w:val="24"/>
        </w:rPr>
        <w:t> освоения содержания образования в области физической     культуры:</w:t>
      </w:r>
    </w:p>
    <w:p w:rsidR="00304DD2" w:rsidRPr="00300979" w:rsidRDefault="00304DD2" w:rsidP="00304DD2">
      <w:pPr>
        <w:numPr>
          <w:ilvl w:val="0"/>
          <w:numId w:val="1"/>
        </w:numPr>
        <w:shd w:val="clear" w:color="auto" w:fill="FFFFFF"/>
        <w:spacing w:after="0" w:line="240" w:lineRule="auto"/>
        <w:ind w:left="0" w:right="24" w:firstLine="42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00979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304DD2" w:rsidRPr="00300979" w:rsidRDefault="00304DD2" w:rsidP="00304DD2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23" w:firstLine="4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 w:rsidRPr="00300979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владение умениями организовывать здоровье</w:t>
      </w:r>
      <w:r w:rsidR="005B540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00979">
        <w:rPr>
          <w:rFonts w:ascii="Times New Roman" w:eastAsia="Times New Roman" w:hAnsi="Times New Roman" w:cs="Times New Roman"/>
          <w:color w:val="000000"/>
          <w:sz w:val="24"/>
          <w:szCs w:val="24"/>
        </w:rPr>
        <w:t>сберегающую жизнедеятельность (режим дня, утренняя зарядка, оздоровительные мероприятия, подвижные игры и т. д.);</w:t>
      </w:r>
    </w:p>
    <w:p w:rsidR="00304DD2" w:rsidRDefault="00304DD2" w:rsidP="00304DD2">
      <w:pPr>
        <w:numPr>
          <w:ilvl w:val="0"/>
          <w:numId w:val="1"/>
        </w:numPr>
        <w:shd w:val="clear" w:color="auto" w:fill="FFFFFF"/>
        <w:tabs>
          <w:tab w:val="clear" w:pos="720"/>
          <w:tab w:val="num" w:pos="426"/>
        </w:tabs>
        <w:spacing w:after="0" w:line="240" w:lineRule="auto"/>
        <w:ind w:left="0" w:right="23" w:firstLine="42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</w:t>
      </w:r>
      <w:r w:rsidRPr="00300979">
        <w:rPr>
          <w:rFonts w:ascii="Times New Roman" w:eastAsia="Times New Roman" w:hAnsi="Times New Roman" w:cs="Times New Roman"/>
          <w:color w:val="000000"/>
          <w:sz w:val="24"/>
          <w:szCs w:val="24"/>
        </w:rPr>
        <w:t>ормирование навыка систематического наблюдения за своим физическим состоянием, величиной физических нагрузок, показателями физического развития (длиной, массой тела и др.), показателями развития основных двигательных качеств.</w:t>
      </w:r>
    </w:p>
    <w:p w:rsidR="00304DD2" w:rsidRPr="008D233B" w:rsidRDefault="00304DD2" w:rsidP="00304DD2">
      <w:pPr>
        <w:pStyle w:val="4"/>
        <w:tabs>
          <w:tab w:val="left" w:pos="0"/>
          <w:tab w:val="left" w:pos="538"/>
          <w:tab w:val="left" w:pos="1134"/>
        </w:tabs>
        <w:spacing w:line="240" w:lineRule="auto"/>
        <w:ind w:firstLine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Результаты включают освоенный школьниками в процессе изучения данного предмета опыт деятельности по получению нового знания, его преобразованию, применению и отражают:</w:t>
      </w:r>
    </w:p>
    <w:p w:rsidR="00304DD2" w:rsidRPr="008D233B" w:rsidRDefault="00304DD2" w:rsidP="00304DD2">
      <w:pPr>
        <w:pStyle w:val="4"/>
        <w:numPr>
          <w:ilvl w:val="0"/>
          <w:numId w:val="3"/>
        </w:numPr>
        <w:tabs>
          <w:tab w:val="left" w:pos="0"/>
          <w:tab w:val="left" w:pos="538"/>
          <w:tab w:val="left" w:pos="1134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формирование первоначальных представлений о значении физической культуры для укрепления здоровья человека (физического, социального и психологического), о её позитивном влиянии на развитие человека (физическое, интеллектуальное, эмоциональное, социальное), о физической культуре и здоровье как факторах успешной учёбы и социализации;</w:t>
      </w:r>
    </w:p>
    <w:p w:rsidR="00304DD2" w:rsidRPr="008D233B" w:rsidRDefault="00304DD2" w:rsidP="00304DD2">
      <w:pPr>
        <w:pStyle w:val="4"/>
        <w:numPr>
          <w:ilvl w:val="0"/>
          <w:numId w:val="3"/>
        </w:numPr>
        <w:tabs>
          <w:tab w:val="left" w:pos="0"/>
          <w:tab w:val="left" w:pos="538"/>
          <w:tab w:val="left" w:pos="1134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овладение умениями организовать здоровье</w:t>
      </w:r>
      <w:r w:rsidR="005B540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D233B">
        <w:rPr>
          <w:rFonts w:ascii="Times New Roman" w:eastAsia="Calibri" w:hAnsi="Times New Roman" w:cs="Times New Roman"/>
          <w:sz w:val="24"/>
          <w:szCs w:val="24"/>
        </w:rPr>
        <w:t>сберегающую жизнедеятельность (режим дня, утренняя зарядка, оздоровительные мероприятия, подвижные игры и т. д.);</w:t>
      </w:r>
    </w:p>
    <w:p w:rsidR="00304DD2" w:rsidRPr="008D233B" w:rsidRDefault="00304DD2" w:rsidP="00304DD2">
      <w:pPr>
        <w:pStyle w:val="4"/>
        <w:numPr>
          <w:ilvl w:val="0"/>
          <w:numId w:val="3"/>
        </w:numPr>
        <w:tabs>
          <w:tab w:val="left" w:pos="0"/>
          <w:tab w:val="left" w:pos="538"/>
          <w:tab w:val="left" w:pos="1134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формирование навыка систематического наблюдения за своим физическим состоянием, величиной физических нагрузок, данными мониторинга здоровья (длины и массы тела и др.), показателями основных физических качеств (силы, быстроты, выносливости, координации, гибкости);</w:t>
      </w:r>
    </w:p>
    <w:p w:rsidR="00304DD2" w:rsidRPr="008D233B" w:rsidRDefault="00304DD2" w:rsidP="00304DD2">
      <w:pPr>
        <w:pStyle w:val="4"/>
        <w:numPr>
          <w:ilvl w:val="0"/>
          <w:numId w:val="3"/>
        </w:numPr>
        <w:tabs>
          <w:tab w:val="left" w:pos="0"/>
          <w:tab w:val="left" w:pos="538"/>
          <w:tab w:val="left" w:pos="1134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взаимодействие со сверстниками по правилам проведения подвижных игр и соревнований;</w:t>
      </w:r>
    </w:p>
    <w:p w:rsidR="00304DD2" w:rsidRPr="008D233B" w:rsidRDefault="00304DD2" w:rsidP="00304DD2">
      <w:pPr>
        <w:pStyle w:val="4"/>
        <w:numPr>
          <w:ilvl w:val="0"/>
          <w:numId w:val="3"/>
        </w:numPr>
        <w:tabs>
          <w:tab w:val="left" w:pos="0"/>
          <w:tab w:val="left" w:pos="538"/>
          <w:tab w:val="left" w:pos="1134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выполнение простейших акробатических и гимнастических комбинаций на высоком качественном уровне; характеристику признаков техничного исполнения;</w:t>
      </w:r>
    </w:p>
    <w:p w:rsidR="00304DD2" w:rsidRPr="008D233B" w:rsidRDefault="00304DD2" w:rsidP="00304DD2">
      <w:pPr>
        <w:pStyle w:val="4"/>
        <w:numPr>
          <w:ilvl w:val="0"/>
          <w:numId w:val="3"/>
        </w:numPr>
        <w:tabs>
          <w:tab w:val="left" w:pos="0"/>
          <w:tab w:val="left" w:pos="538"/>
          <w:tab w:val="left" w:pos="1134"/>
        </w:tabs>
        <w:spacing w:line="240" w:lineRule="auto"/>
        <w:ind w:left="0" w:firstLine="567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выполнение технических действий из базовых видов спорта; применение их в игровой и соревновательной деятельности.</w:t>
      </w:r>
    </w:p>
    <w:p w:rsidR="00304DD2" w:rsidRPr="008D233B" w:rsidRDefault="00304DD2" w:rsidP="00304DD2">
      <w:pPr>
        <w:ind w:firstLine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В результате освоения обязательного минимума содержания учебного предмета “Физическая культура” учащиеся третьего класса должны:</w:t>
      </w:r>
    </w:p>
    <w:p w:rsidR="00304DD2" w:rsidRPr="008D233B" w:rsidRDefault="00304DD2" w:rsidP="00304DD2">
      <w:pPr>
        <w:tabs>
          <w:tab w:val="right" w:pos="9357"/>
        </w:tabs>
        <w:ind w:firstLine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bCs/>
          <w:iCs/>
          <w:sz w:val="24"/>
          <w:szCs w:val="24"/>
        </w:rPr>
        <w:t>Иметь представления:</w:t>
      </w:r>
      <w:r w:rsidRPr="008D233B">
        <w:rPr>
          <w:rFonts w:ascii="Times New Roman" w:eastAsia="Calibri" w:hAnsi="Times New Roman" w:cs="Times New Roman"/>
          <w:bCs/>
          <w:iCs/>
          <w:sz w:val="24"/>
          <w:szCs w:val="24"/>
        </w:rPr>
        <w:tab/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hanging="234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Об истории первых Олимпийских игр;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hanging="234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О физических качествах и общих правилах их тестирования;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hanging="2345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 xml:space="preserve">О правилах использования закаливающих процедур; 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284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Об осанке и правилах использования комп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лексов физических упражнений на </w:t>
      </w:r>
      <w:r w:rsidRPr="008D233B">
        <w:rPr>
          <w:rFonts w:ascii="Times New Roman" w:eastAsia="Calibri" w:hAnsi="Times New Roman" w:cs="Times New Roman"/>
          <w:sz w:val="24"/>
          <w:szCs w:val="24"/>
        </w:rPr>
        <w:t xml:space="preserve">формирование правильной осанки. </w:t>
      </w:r>
    </w:p>
    <w:p w:rsidR="00304DD2" w:rsidRPr="008D233B" w:rsidRDefault="00304DD2" w:rsidP="00304DD2">
      <w:pPr>
        <w:ind w:firstLine="426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bCs/>
          <w:iCs/>
          <w:sz w:val="24"/>
          <w:szCs w:val="24"/>
        </w:rPr>
        <w:t>Уметь: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Измерять параметры развития физических качеств силы, быстроты, гибкости;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Вести наблюдения за физическим развитием и физической подготовленностью;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Выполнять закаливающие водные процедуры (обтирание);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>Выполнять комплексы упражнений на формирование правильной осанки,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t xml:space="preserve">Выполнять комплексы упражнений на развитие точности метания малого мяча; </w:t>
      </w:r>
    </w:p>
    <w:p w:rsidR="00304DD2" w:rsidRPr="008D233B" w:rsidRDefault="00304DD2" w:rsidP="00304DD2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hanging="283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sz w:val="24"/>
          <w:szCs w:val="24"/>
        </w:rPr>
        <w:lastRenderedPageBreak/>
        <w:t>Выполнять комплексы упражнений на развитие равновесия.</w:t>
      </w:r>
    </w:p>
    <w:p w:rsidR="00304DD2" w:rsidRPr="00E07D18" w:rsidRDefault="00304DD2" w:rsidP="00304DD2">
      <w:pPr>
        <w:spacing w:after="0" w:line="240" w:lineRule="auto"/>
        <w:jc w:val="center"/>
        <w:outlineLvl w:val="0"/>
        <w:rPr>
          <w:rFonts w:ascii="Times New Roman" w:hAnsi="Times New Roman"/>
          <w:sz w:val="24"/>
          <w:szCs w:val="24"/>
        </w:rPr>
      </w:pPr>
      <w:r w:rsidRPr="008D233B">
        <w:rPr>
          <w:rFonts w:ascii="Times New Roman" w:eastAsia="Calibri" w:hAnsi="Times New Roman" w:cs="Times New Roman"/>
          <w:bCs/>
          <w:iCs/>
          <w:sz w:val="24"/>
          <w:szCs w:val="24"/>
        </w:rPr>
        <w:t>Демонстрировать уровни физической подготовленности:</w:t>
      </w:r>
    </w:p>
    <w:p w:rsidR="004B514B" w:rsidRDefault="00304DD2" w:rsidP="00304DD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</w:p>
    <w:p w:rsidR="004B514B" w:rsidRDefault="004B514B" w:rsidP="00304DD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B514B" w:rsidRDefault="004B514B" w:rsidP="00304DD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304DD2" w:rsidRPr="00AB3F4B" w:rsidRDefault="00304DD2" w:rsidP="00304DD2">
      <w:pPr>
        <w:pStyle w:val="a3"/>
        <w:spacing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ТЕМАТИЧЕСКОЕ ПЛАНИРОВАНИЕ </w:t>
      </w:r>
    </w:p>
    <w:tbl>
      <w:tblPr>
        <w:tblW w:w="9589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7655"/>
        <w:gridCol w:w="1226"/>
      </w:tblGrid>
      <w:tr w:rsidR="00304DD2" w:rsidRPr="001E36E1" w:rsidTr="003153C5">
        <w:trPr>
          <w:trHeight w:val="445"/>
        </w:trPr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7655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Содержание занятий</w:t>
            </w:r>
          </w:p>
        </w:tc>
        <w:tc>
          <w:tcPr>
            <w:tcW w:w="1226" w:type="dxa"/>
          </w:tcPr>
          <w:p w:rsidR="00304DD2" w:rsidRPr="001E36E1" w:rsidRDefault="00304DD2" w:rsidP="003153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6E1">
              <w:rPr>
                <w:rFonts w:ascii="Times New Roman" w:hAnsi="Times New Roman"/>
                <w:b/>
                <w:sz w:val="20"/>
                <w:szCs w:val="20"/>
              </w:rPr>
              <w:t>Количество часов</w:t>
            </w:r>
          </w:p>
        </w:tc>
      </w:tr>
      <w:tr w:rsidR="00304DD2" w:rsidRPr="001E36E1" w:rsidTr="003153C5">
        <w:tc>
          <w:tcPr>
            <w:tcW w:w="9589" w:type="dxa"/>
            <w:gridSpan w:val="3"/>
          </w:tcPr>
          <w:p w:rsidR="00304DD2" w:rsidRPr="001E36E1" w:rsidRDefault="00304DD2" w:rsidP="003153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E36E1">
              <w:rPr>
                <w:rFonts w:ascii="Times New Roman" w:hAnsi="Times New Roman"/>
                <w:b/>
                <w:sz w:val="20"/>
                <w:szCs w:val="20"/>
              </w:rPr>
              <w:t>Теоретические сведения</w:t>
            </w:r>
          </w:p>
        </w:tc>
      </w:tr>
      <w:tr w:rsidR="00304DD2" w:rsidRPr="001E36E1" w:rsidTr="003153C5"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7655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Краткий обзор о пользе занятий подвижными играми. Оборудование и инвентарь. </w:t>
            </w:r>
          </w:p>
        </w:tc>
        <w:tc>
          <w:tcPr>
            <w:tcW w:w="1226" w:type="dxa"/>
          </w:tcPr>
          <w:p w:rsidR="00304DD2" w:rsidRPr="001E36E1" w:rsidRDefault="005B540A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0.5</w:t>
            </w:r>
          </w:p>
        </w:tc>
      </w:tr>
      <w:tr w:rsidR="00304DD2" w:rsidRPr="001E36E1" w:rsidTr="003153C5"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2.</w:t>
            </w:r>
          </w:p>
        </w:tc>
        <w:tc>
          <w:tcPr>
            <w:tcW w:w="7655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Техника безопасности </w:t>
            </w:r>
            <w:r w:rsidR="00162AA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на занятиях по спортивным</w:t>
            </w:r>
            <w:r w:rsidR="00B26C3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играм</w:t>
            </w:r>
          </w:p>
        </w:tc>
        <w:tc>
          <w:tcPr>
            <w:tcW w:w="1226" w:type="dxa"/>
          </w:tcPr>
          <w:p w:rsidR="00304DD2" w:rsidRPr="001E36E1" w:rsidRDefault="005B540A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0.5</w:t>
            </w:r>
          </w:p>
        </w:tc>
      </w:tr>
      <w:tr w:rsidR="00304DD2" w:rsidRPr="001E36E1" w:rsidTr="003153C5"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7655" w:type="dxa"/>
          </w:tcPr>
          <w:p w:rsidR="00304DD2" w:rsidRPr="001E36E1" w:rsidRDefault="00304DD2" w:rsidP="00162AAB">
            <w:pPr>
              <w:pStyle w:val="a3"/>
              <w:spacing w:after="0" w:line="240" w:lineRule="auto"/>
              <w:ind w:left="0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1E36E1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Правила проведения </w:t>
            </w:r>
            <w:r w:rsidR="00162AAB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 xml:space="preserve">спортивных игр. </w:t>
            </w:r>
          </w:p>
        </w:tc>
        <w:tc>
          <w:tcPr>
            <w:tcW w:w="1226" w:type="dxa"/>
          </w:tcPr>
          <w:p w:rsidR="00304DD2" w:rsidRPr="001E36E1" w:rsidRDefault="005B540A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0.5</w:t>
            </w:r>
          </w:p>
        </w:tc>
      </w:tr>
      <w:tr w:rsidR="00304DD2" w:rsidRPr="001E36E1" w:rsidTr="003153C5"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7655" w:type="dxa"/>
          </w:tcPr>
          <w:p w:rsidR="00304DD2" w:rsidRPr="001E36E1" w:rsidRDefault="00B26C31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Правила спортив</w:t>
            </w:r>
            <w:r w:rsidR="00304DD2"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ных игр</w:t>
            </w:r>
          </w:p>
        </w:tc>
        <w:tc>
          <w:tcPr>
            <w:tcW w:w="1226" w:type="dxa"/>
          </w:tcPr>
          <w:p w:rsidR="00304DD2" w:rsidRPr="001E36E1" w:rsidRDefault="00304DD2" w:rsidP="00A76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6E1">
              <w:rPr>
                <w:rFonts w:ascii="Times New Roman" w:hAnsi="Times New Roman"/>
                <w:sz w:val="20"/>
                <w:szCs w:val="20"/>
              </w:rPr>
              <w:t>в процессе обучения</w:t>
            </w:r>
          </w:p>
        </w:tc>
      </w:tr>
      <w:tr w:rsidR="00304DD2" w:rsidRPr="001E36E1" w:rsidTr="003153C5"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5. </w:t>
            </w:r>
          </w:p>
        </w:tc>
        <w:tc>
          <w:tcPr>
            <w:tcW w:w="7655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Гигиена и врачебный контроль. Меры безопасности. </w:t>
            </w:r>
          </w:p>
        </w:tc>
        <w:tc>
          <w:tcPr>
            <w:tcW w:w="1226" w:type="dxa"/>
          </w:tcPr>
          <w:p w:rsidR="00304DD2" w:rsidRPr="001E36E1" w:rsidRDefault="005B540A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0.5</w:t>
            </w:r>
          </w:p>
        </w:tc>
      </w:tr>
      <w:tr w:rsidR="00304DD2" w:rsidRPr="001E36E1" w:rsidTr="003153C5">
        <w:tc>
          <w:tcPr>
            <w:tcW w:w="8363" w:type="dxa"/>
            <w:gridSpan w:val="2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26" w:type="dxa"/>
          </w:tcPr>
          <w:p w:rsidR="00304DD2" w:rsidRPr="001E36E1" w:rsidRDefault="005B540A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2</w:t>
            </w:r>
          </w:p>
        </w:tc>
      </w:tr>
      <w:tr w:rsidR="00304DD2" w:rsidRPr="001E36E1" w:rsidTr="003153C5">
        <w:tc>
          <w:tcPr>
            <w:tcW w:w="9589" w:type="dxa"/>
            <w:gridSpan w:val="3"/>
          </w:tcPr>
          <w:p w:rsidR="00304DD2" w:rsidRPr="001E36E1" w:rsidRDefault="00304DD2" w:rsidP="00A76683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Практические занятия</w:t>
            </w:r>
          </w:p>
        </w:tc>
      </w:tr>
      <w:tr w:rsidR="00304DD2" w:rsidRPr="001E36E1" w:rsidTr="003153C5"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 </w:t>
            </w:r>
          </w:p>
        </w:tc>
        <w:tc>
          <w:tcPr>
            <w:tcW w:w="7655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Общая и специальная подготовка</w:t>
            </w:r>
          </w:p>
        </w:tc>
        <w:tc>
          <w:tcPr>
            <w:tcW w:w="1226" w:type="dxa"/>
          </w:tcPr>
          <w:p w:rsidR="00304DD2" w:rsidRPr="001E36E1" w:rsidRDefault="00304DD2" w:rsidP="00A76683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E36E1">
              <w:rPr>
                <w:rFonts w:ascii="Times New Roman" w:hAnsi="Times New Roman"/>
                <w:sz w:val="20"/>
                <w:szCs w:val="20"/>
              </w:rPr>
              <w:t>в процессе обучения</w:t>
            </w:r>
          </w:p>
        </w:tc>
      </w:tr>
      <w:tr w:rsidR="00304DD2" w:rsidRPr="001E36E1" w:rsidTr="003153C5">
        <w:tc>
          <w:tcPr>
            <w:tcW w:w="708" w:type="dxa"/>
          </w:tcPr>
          <w:p w:rsidR="00304DD2" w:rsidRPr="001E36E1" w:rsidRDefault="00304DD2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 </w:t>
            </w:r>
          </w:p>
        </w:tc>
        <w:tc>
          <w:tcPr>
            <w:tcW w:w="7655" w:type="dxa"/>
          </w:tcPr>
          <w:p w:rsidR="00304DD2" w:rsidRPr="001E36E1" w:rsidRDefault="00B26C31" w:rsidP="003153C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спортив</w:t>
            </w:r>
            <w:r w:rsidR="00304DD2"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ные игры</w:t>
            </w:r>
          </w:p>
        </w:tc>
        <w:tc>
          <w:tcPr>
            <w:tcW w:w="1226" w:type="dxa"/>
          </w:tcPr>
          <w:p w:rsidR="00304DD2" w:rsidRPr="001E36E1" w:rsidRDefault="00B26C31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13</w:t>
            </w:r>
          </w:p>
        </w:tc>
      </w:tr>
      <w:tr w:rsidR="00304DD2" w:rsidRPr="001E36E1" w:rsidTr="003153C5">
        <w:tc>
          <w:tcPr>
            <w:tcW w:w="8363" w:type="dxa"/>
            <w:gridSpan w:val="2"/>
          </w:tcPr>
          <w:p w:rsidR="00304DD2" w:rsidRPr="001E36E1" w:rsidRDefault="00304DD2" w:rsidP="003153C5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226" w:type="dxa"/>
          </w:tcPr>
          <w:p w:rsidR="00304DD2" w:rsidRPr="001E36E1" w:rsidRDefault="00B26C31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  <w:tr w:rsidR="00304DD2" w:rsidRPr="001E36E1" w:rsidTr="003153C5">
        <w:tc>
          <w:tcPr>
            <w:tcW w:w="8363" w:type="dxa"/>
            <w:gridSpan w:val="2"/>
          </w:tcPr>
          <w:p w:rsidR="00304DD2" w:rsidRPr="001E36E1" w:rsidRDefault="00304DD2" w:rsidP="003153C5">
            <w:pPr>
              <w:pStyle w:val="a3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1E36E1">
              <w:rPr>
                <w:rFonts w:ascii="Times New Roman" w:hAnsi="Times New Roman"/>
                <w:sz w:val="20"/>
                <w:szCs w:val="20"/>
                <w:lang w:eastAsia="ru-RU"/>
              </w:rPr>
              <w:t>Всего часов:</w:t>
            </w:r>
          </w:p>
        </w:tc>
        <w:tc>
          <w:tcPr>
            <w:tcW w:w="1226" w:type="dxa"/>
          </w:tcPr>
          <w:p w:rsidR="00304DD2" w:rsidRPr="001E36E1" w:rsidRDefault="005B540A" w:rsidP="00A76683">
            <w:pPr>
              <w:pStyle w:val="a3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17</w:t>
            </w:r>
          </w:p>
        </w:tc>
      </w:tr>
    </w:tbl>
    <w:p w:rsidR="004B514B" w:rsidRDefault="004B514B" w:rsidP="00304DD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514B" w:rsidRDefault="004B514B" w:rsidP="00304DD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04DD2" w:rsidRDefault="00304DD2" w:rsidP="00304DD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85D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p w:rsidR="00304DD2" w:rsidRDefault="00304DD2" w:rsidP="00304DD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285D">
        <w:rPr>
          <w:rFonts w:ascii="Times New Roman" w:hAnsi="Times New Roman" w:cs="Times New Roman"/>
          <w:sz w:val="24"/>
          <w:szCs w:val="24"/>
        </w:rPr>
        <w:t>изучения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учебного </w:t>
      </w:r>
      <w:r w:rsidRPr="00E07D18">
        <w:rPr>
          <w:rFonts w:ascii="Times New Roman" w:hAnsi="Times New Roman"/>
          <w:sz w:val="24"/>
          <w:szCs w:val="24"/>
        </w:rPr>
        <w:t xml:space="preserve">курса </w:t>
      </w:r>
      <w:r>
        <w:rPr>
          <w:rFonts w:ascii="Times New Roman" w:hAnsi="Times New Roman"/>
          <w:sz w:val="24"/>
          <w:szCs w:val="24"/>
        </w:rPr>
        <w:t>н</w:t>
      </w:r>
      <w:r w:rsidRPr="00E07D18">
        <w:rPr>
          <w:rFonts w:ascii="Times New Roman" w:hAnsi="Times New Roman"/>
          <w:sz w:val="24"/>
          <w:szCs w:val="24"/>
        </w:rPr>
        <w:t>аправление: спортивно оздоровительное</w:t>
      </w:r>
      <w:r>
        <w:rPr>
          <w:rFonts w:ascii="Times New Roman" w:hAnsi="Times New Roman"/>
          <w:sz w:val="24"/>
          <w:szCs w:val="24"/>
        </w:rPr>
        <w:t xml:space="preserve"> </w:t>
      </w:r>
      <w:r w:rsidR="004B514B">
        <w:rPr>
          <w:rFonts w:ascii="Times New Roman" w:hAnsi="Times New Roman"/>
          <w:sz w:val="24"/>
          <w:szCs w:val="24"/>
        </w:rPr>
        <w:t>«спортив</w:t>
      </w:r>
      <w:r w:rsidRPr="00E07D18">
        <w:rPr>
          <w:rFonts w:ascii="Times New Roman" w:hAnsi="Times New Roman"/>
          <w:sz w:val="24"/>
          <w:szCs w:val="24"/>
        </w:rPr>
        <w:t>ные игры»</w:t>
      </w:r>
    </w:p>
    <w:p w:rsidR="00304DD2" w:rsidRPr="00AB3F4B" w:rsidRDefault="00304DD2" w:rsidP="00304DD2">
      <w:pPr>
        <w:spacing w:after="0" w:line="259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0A7119">
        <w:rPr>
          <w:rFonts w:ascii="Times New Roman" w:hAnsi="Times New Roman" w:cs="Times New Roman"/>
          <w:sz w:val="24"/>
          <w:szCs w:val="24"/>
        </w:rPr>
        <w:t>-</w:t>
      </w:r>
      <w:r w:rsidR="004B514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 xml:space="preserve"> класс, 1</w:t>
      </w:r>
      <w:r w:rsidRPr="00B3285D">
        <w:rPr>
          <w:rFonts w:ascii="Times New Roman" w:hAnsi="Times New Roman" w:cs="Times New Roman"/>
          <w:sz w:val="24"/>
          <w:szCs w:val="24"/>
        </w:rPr>
        <w:t xml:space="preserve"> ч/неделю</w:t>
      </w:r>
    </w:p>
    <w:p w:rsidR="00304DD2" w:rsidRPr="00B3285D" w:rsidRDefault="000A7119" w:rsidP="00304DD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2024-2025</w:t>
      </w:r>
      <w:r w:rsidR="00304DD2" w:rsidRPr="00B3285D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tbl>
      <w:tblPr>
        <w:tblStyle w:val="1"/>
        <w:tblW w:w="9639" w:type="dxa"/>
        <w:tblInd w:w="-34" w:type="dxa"/>
        <w:tblLook w:val="04A0" w:firstRow="1" w:lastRow="0" w:firstColumn="1" w:lastColumn="0" w:noHBand="0" w:noVBand="1"/>
      </w:tblPr>
      <w:tblGrid>
        <w:gridCol w:w="850"/>
        <w:gridCol w:w="7513"/>
        <w:gridCol w:w="1276"/>
      </w:tblGrid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304DD2" w:rsidP="003153C5">
            <w:pPr>
              <w:ind w:right="-69"/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261390">
              <w:rPr>
                <w:rFonts w:ascii="Times New Roman" w:hAnsi="Times New Roman"/>
                <w:lang w:eastAsia="en-US"/>
              </w:rPr>
              <w:t>№ п/п</w:t>
            </w:r>
          </w:p>
        </w:tc>
        <w:tc>
          <w:tcPr>
            <w:tcW w:w="7513" w:type="dxa"/>
            <w:vAlign w:val="center"/>
          </w:tcPr>
          <w:p w:rsidR="00304DD2" w:rsidRPr="00261390" w:rsidRDefault="00304DD2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261390">
              <w:rPr>
                <w:rFonts w:ascii="Times New Roman" w:hAnsi="Times New Roman"/>
                <w:lang w:eastAsia="en-US"/>
              </w:rPr>
              <w:t>Тема</w:t>
            </w:r>
          </w:p>
        </w:tc>
        <w:tc>
          <w:tcPr>
            <w:tcW w:w="1276" w:type="dxa"/>
            <w:vAlign w:val="center"/>
          </w:tcPr>
          <w:p w:rsidR="00304DD2" w:rsidRPr="00261390" w:rsidRDefault="00304DD2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 w:rsidRPr="00261390">
              <w:rPr>
                <w:rFonts w:ascii="Times New Roman" w:hAnsi="Times New Roman"/>
                <w:lang w:eastAsia="en-US"/>
              </w:rPr>
              <w:t>Количество часов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304DD2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  <w:tc>
          <w:tcPr>
            <w:tcW w:w="7513" w:type="dxa"/>
            <w:vAlign w:val="center"/>
          </w:tcPr>
          <w:p w:rsidR="00304DD2" w:rsidRPr="00AE7096" w:rsidRDefault="00304DD2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 спортивные игры. Техника безопасности</w:t>
            </w:r>
            <w:r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на занятиях по подвижным и спортивным играм.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304DD2" w:rsidP="003153C5">
            <w:pPr>
              <w:ind w:firstLine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513" w:type="dxa"/>
            <w:vAlign w:val="center"/>
          </w:tcPr>
          <w:p w:rsidR="00304DD2" w:rsidRPr="00AE7096" w:rsidRDefault="00841CDD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Правила проведения спортив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ных игр. Правила общения</w:t>
            </w:r>
            <w:r w:rsidR="00304DD2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во время подвижных и спортивных игр.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3</w:t>
            </w:r>
          </w:p>
        </w:tc>
        <w:tc>
          <w:tcPr>
            <w:tcW w:w="7513" w:type="dxa"/>
            <w:vAlign w:val="center"/>
          </w:tcPr>
          <w:p w:rsidR="00304DD2" w:rsidRPr="00AE7096" w:rsidRDefault="00162AAB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Спортивные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игры с включением бега.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ind w:firstLine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513" w:type="dxa"/>
            <w:vAlign w:val="center"/>
          </w:tcPr>
          <w:p w:rsidR="00304DD2" w:rsidRPr="00AE7096" w:rsidRDefault="00162AAB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ные игры с включением прыжков.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ind w:firstLine="3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7513" w:type="dxa"/>
            <w:vAlign w:val="center"/>
          </w:tcPr>
          <w:p w:rsidR="00304DD2" w:rsidRPr="00AE7096" w:rsidRDefault="00162AAB" w:rsidP="00162AAB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игры с включением метаний мяча.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304DD2" w:rsidRPr="00261390" w:rsidTr="003153C5">
        <w:tc>
          <w:tcPr>
            <w:tcW w:w="850" w:type="dxa"/>
          </w:tcPr>
          <w:p w:rsidR="00304DD2" w:rsidRPr="00261390" w:rsidRDefault="00841CDD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6</w:t>
            </w:r>
          </w:p>
        </w:tc>
        <w:tc>
          <w:tcPr>
            <w:tcW w:w="7513" w:type="dxa"/>
            <w:vAlign w:val="center"/>
          </w:tcPr>
          <w:p w:rsidR="00304DD2" w:rsidRPr="00AE7096" w:rsidRDefault="00841CDD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ные игры для занятий в спортивном зале.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lang w:eastAsia="en-US"/>
              </w:rPr>
              <w:t>7</w:t>
            </w:r>
          </w:p>
        </w:tc>
        <w:tc>
          <w:tcPr>
            <w:tcW w:w="7513" w:type="dxa"/>
            <w:vAlign w:val="center"/>
          </w:tcPr>
          <w:p w:rsidR="00304DD2" w:rsidRPr="00AE7096" w:rsidRDefault="00841CDD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Учебная игра в волейбол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Правила игры.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lang w:eastAsia="en-US"/>
              </w:rPr>
              <w:t>8</w:t>
            </w:r>
          </w:p>
        </w:tc>
        <w:tc>
          <w:tcPr>
            <w:tcW w:w="7513" w:type="dxa"/>
            <w:vAlign w:val="center"/>
          </w:tcPr>
          <w:p w:rsidR="00304DD2" w:rsidRPr="00AE7096" w:rsidRDefault="00841CDD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Учебная игра в волейбол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Расстановка игроков на площадке.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lang w:eastAsia="en-US"/>
              </w:rPr>
              <w:t>9</w:t>
            </w:r>
          </w:p>
        </w:tc>
        <w:tc>
          <w:tcPr>
            <w:tcW w:w="7513" w:type="dxa"/>
            <w:vAlign w:val="center"/>
          </w:tcPr>
          <w:p w:rsidR="00304DD2" w:rsidRPr="00AE7096" w:rsidRDefault="00841CDD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Учебная игра в волейбол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Способы подачи мяча.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10</w:t>
            </w:r>
          </w:p>
        </w:tc>
        <w:tc>
          <w:tcPr>
            <w:tcW w:w="7513" w:type="dxa"/>
            <w:vAlign w:val="center"/>
          </w:tcPr>
          <w:p w:rsidR="00304DD2" w:rsidRPr="00AE7096" w:rsidRDefault="00304DD2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Подвижная игра «Пионербол». Способы ловли мяча.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841CDD" w:rsidP="003153C5">
            <w:pPr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lang w:eastAsia="en-US"/>
              </w:rPr>
              <w:t>11</w:t>
            </w:r>
          </w:p>
        </w:tc>
        <w:tc>
          <w:tcPr>
            <w:tcW w:w="7513" w:type="dxa"/>
            <w:vAlign w:val="center"/>
          </w:tcPr>
          <w:p w:rsidR="00304DD2" w:rsidRPr="00AE7096" w:rsidRDefault="00841CDD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</w:t>
            </w:r>
            <w:r w:rsidR="007171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чебная игра в волейбол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Способы передачи мяча.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3F4A80" w:rsidRDefault="00841CDD" w:rsidP="003153C5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12</w:t>
            </w:r>
          </w:p>
        </w:tc>
        <w:tc>
          <w:tcPr>
            <w:tcW w:w="7513" w:type="dxa"/>
            <w:vAlign w:val="center"/>
          </w:tcPr>
          <w:p w:rsidR="00304DD2" w:rsidRPr="00AE7096" w:rsidRDefault="00717150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Учебная игра в волейбол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Игра на счет.</w:t>
            </w:r>
          </w:p>
        </w:tc>
        <w:tc>
          <w:tcPr>
            <w:tcW w:w="1276" w:type="dxa"/>
            <w:vAlign w:val="center"/>
          </w:tcPr>
          <w:p w:rsidR="00304DD2" w:rsidRPr="003F4A80" w:rsidRDefault="00162AAB" w:rsidP="003153C5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261390" w:rsidRDefault="00717150" w:rsidP="003153C5">
            <w:pPr>
              <w:jc w:val="center"/>
              <w:rPr>
                <w:rFonts w:ascii="Times New Roman" w:eastAsia="Times New Roman" w:hAnsi="Times New Roman"/>
                <w:color w:val="000000"/>
                <w:lang w:eastAsia="en-US"/>
              </w:rPr>
            </w:pPr>
            <w:r>
              <w:rPr>
                <w:rFonts w:ascii="Times New Roman" w:eastAsia="Times New Roman" w:hAnsi="Times New Roman"/>
                <w:color w:val="000000"/>
                <w:lang w:eastAsia="en-US"/>
              </w:rPr>
              <w:t>14</w:t>
            </w:r>
          </w:p>
        </w:tc>
        <w:tc>
          <w:tcPr>
            <w:tcW w:w="7513" w:type="dxa"/>
            <w:vAlign w:val="center"/>
          </w:tcPr>
          <w:p w:rsidR="00304DD2" w:rsidRPr="00AE7096" w:rsidRDefault="00717150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Учебная игра в баскетбол.</w:t>
            </w:r>
            <w:r>
              <w:t xml:space="preserve"> </w:t>
            </w:r>
            <w:r w:rsidRPr="00717150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Расстановка игроков на площадке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c>
          <w:tcPr>
            <w:tcW w:w="850" w:type="dxa"/>
            <w:vAlign w:val="center"/>
          </w:tcPr>
          <w:p w:rsidR="00304DD2" w:rsidRPr="003F4A80" w:rsidRDefault="00717150" w:rsidP="003153C5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15</w:t>
            </w:r>
          </w:p>
        </w:tc>
        <w:tc>
          <w:tcPr>
            <w:tcW w:w="7513" w:type="dxa"/>
            <w:vAlign w:val="center"/>
          </w:tcPr>
          <w:p w:rsidR="00304DD2" w:rsidRPr="00AE7096" w:rsidRDefault="00717150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Учебная игра в баскетбол.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Расстановка игроков на площадке.</w:t>
            </w:r>
          </w:p>
        </w:tc>
        <w:tc>
          <w:tcPr>
            <w:tcW w:w="1276" w:type="dxa"/>
            <w:vAlign w:val="center"/>
          </w:tcPr>
          <w:p w:rsidR="00304DD2" w:rsidRPr="003F4A80" w:rsidRDefault="00162AAB" w:rsidP="003153C5">
            <w:pPr>
              <w:jc w:val="center"/>
              <w:rPr>
                <w:rFonts w:ascii="Times New Roman" w:eastAsia="Times New Roman" w:hAnsi="Times New Roman"/>
                <w:lang w:eastAsia="en-US"/>
              </w:rPr>
            </w:pPr>
            <w:r>
              <w:rPr>
                <w:rFonts w:ascii="Times New Roman" w:eastAsia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rPr>
          <w:trHeight w:val="132"/>
        </w:trPr>
        <w:tc>
          <w:tcPr>
            <w:tcW w:w="850" w:type="dxa"/>
            <w:vAlign w:val="center"/>
          </w:tcPr>
          <w:p w:rsidR="00304DD2" w:rsidRPr="00261390" w:rsidRDefault="00717150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16</w:t>
            </w:r>
          </w:p>
        </w:tc>
        <w:tc>
          <w:tcPr>
            <w:tcW w:w="7513" w:type="dxa"/>
            <w:vAlign w:val="center"/>
          </w:tcPr>
          <w:p w:rsidR="00304DD2" w:rsidRPr="00AE7096" w:rsidRDefault="00717150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Спортивная игра в баскетбол. Броски мяча. Ведения мяча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rPr>
          <w:trHeight w:val="149"/>
        </w:trPr>
        <w:tc>
          <w:tcPr>
            <w:tcW w:w="850" w:type="dxa"/>
            <w:vAlign w:val="center"/>
          </w:tcPr>
          <w:p w:rsidR="00304DD2" w:rsidRDefault="00717150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</w:t>
            </w:r>
          </w:p>
        </w:tc>
        <w:tc>
          <w:tcPr>
            <w:tcW w:w="7513" w:type="dxa"/>
            <w:vAlign w:val="center"/>
          </w:tcPr>
          <w:p w:rsidR="00304DD2" w:rsidRPr="00AE7096" w:rsidRDefault="00717150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Спортивная игра в баскетбол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Способы ловли мяча.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rPr>
          <w:trHeight w:val="99"/>
        </w:trPr>
        <w:tc>
          <w:tcPr>
            <w:tcW w:w="850" w:type="dxa"/>
            <w:vAlign w:val="center"/>
          </w:tcPr>
          <w:p w:rsidR="00304DD2" w:rsidRDefault="00717150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18</w:t>
            </w:r>
          </w:p>
        </w:tc>
        <w:tc>
          <w:tcPr>
            <w:tcW w:w="7513" w:type="dxa"/>
            <w:vAlign w:val="center"/>
          </w:tcPr>
          <w:p w:rsidR="00304DD2" w:rsidRPr="00AE7096" w:rsidRDefault="00717150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Спортивная игра в баскетбол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 Способы передачи мяча.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rPr>
          <w:trHeight w:val="165"/>
        </w:trPr>
        <w:tc>
          <w:tcPr>
            <w:tcW w:w="850" w:type="dxa"/>
            <w:vAlign w:val="center"/>
          </w:tcPr>
          <w:p w:rsidR="00304DD2" w:rsidRDefault="00717150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19</w:t>
            </w:r>
          </w:p>
        </w:tc>
        <w:tc>
          <w:tcPr>
            <w:tcW w:w="7513" w:type="dxa"/>
            <w:vAlign w:val="center"/>
          </w:tcPr>
          <w:p w:rsidR="00304DD2" w:rsidRPr="00AE7096" w:rsidRDefault="00717150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Спортив</w:t>
            </w:r>
            <w:r w:rsidR="00304DD2"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ные игры для занятий на свежем воздухе.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</w:t>
            </w:r>
          </w:p>
        </w:tc>
      </w:tr>
      <w:tr w:rsidR="00304DD2" w:rsidRPr="00261390" w:rsidTr="003153C5">
        <w:trPr>
          <w:trHeight w:val="132"/>
        </w:trPr>
        <w:tc>
          <w:tcPr>
            <w:tcW w:w="850" w:type="dxa"/>
            <w:vAlign w:val="center"/>
          </w:tcPr>
          <w:p w:rsidR="00304DD2" w:rsidRDefault="00717150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20</w:t>
            </w:r>
          </w:p>
        </w:tc>
        <w:tc>
          <w:tcPr>
            <w:tcW w:w="7513" w:type="dxa"/>
            <w:vAlign w:val="center"/>
          </w:tcPr>
          <w:p w:rsidR="00304DD2" w:rsidRPr="00AE7096" w:rsidRDefault="00304DD2" w:rsidP="003153C5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Подвижные и спортивные игры. Техника безопасности</w:t>
            </w:r>
            <w:r w:rsidRPr="00AE7096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br/>
              <w:t>на занятиях по подвижным и спортивным играм.</w:t>
            </w: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0.5</w:t>
            </w:r>
          </w:p>
        </w:tc>
      </w:tr>
      <w:tr w:rsidR="00304DD2" w:rsidRPr="00261390" w:rsidTr="003153C5">
        <w:trPr>
          <w:trHeight w:val="149"/>
        </w:trPr>
        <w:tc>
          <w:tcPr>
            <w:tcW w:w="850" w:type="dxa"/>
            <w:vAlign w:val="center"/>
          </w:tcPr>
          <w:p w:rsidR="00304DD2" w:rsidRDefault="00304DD2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Всего</w:t>
            </w:r>
          </w:p>
        </w:tc>
        <w:tc>
          <w:tcPr>
            <w:tcW w:w="7513" w:type="dxa"/>
          </w:tcPr>
          <w:p w:rsidR="00304DD2" w:rsidRPr="001E36E1" w:rsidRDefault="00304DD2" w:rsidP="003153C5">
            <w:pPr>
              <w:shd w:val="clear" w:color="auto" w:fill="FFFFFF"/>
              <w:jc w:val="both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304DD2" w:rsidRPr="00261390" w:rsidRDefault="00162AAB" w:rsidP="003153C5">
            <w:pPr>
              <w:contextualSpacing/>
              <w:jc w:val="center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17</w:t>
            </w:r>
          </w:p>
        </w:tc>
      </w:tr>
    </w:tbl>
    <w:p w:rsidR="00304DD2" w:rsidRDefault="00304DD2" w:rsidP="00304DD2">
      <w:pPr>
        <w:pStyle w:val="a4"/>
        <w:jc w:val="center"/>
        <w:rPr>
          <w:rFonts w:ascii="Times New Roman" w:eastAsia="Times New Roman" w:hAnsi="Times New Roman"/>
          <w:b/>
          <w:color w:val="FF0000"/>
          <w:sz w:val="24"/>
          <w:szCs w:val="24"/>
        </w:rPr>
        <w:sectPr w:rsidR="00304DD2" w:rsidSect="000A7119">
          <w:headerReference w:type="default" r:id="rId8"/>
          <w:pgSz w:w="11906" w:h="16838"/>
          <w:pgMar w:top="567" w:right="849" w:bottom="1134" w:left="1701" w:header="709" w:footer="709" w:gutter="0"/>
          <w:cols w:space="708"/>
          <w:docGrid w:linePitch="360"/>
        </w:sectPr>
      </w:pPr>
    </w:p>
    <w:p w:rsidR="00043FB1" w:rsidRDefault="00043FB1"/>
    <w:sectPr w:rsidR="00043FB1" w:rsidSect="00043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68D7" w:rsidRDefault="000C68D7" w:rsidP="0000052B">
      <w:pPr>
        <w:spacing w:after="0" w:line="240" w:lineRule="auto"/>
      </w:pPr>
      <w:r>
        <w:separator/>
      </w:r>
    </w:p>
  </w:endnote>
  <w:endnote w:type="continuationSeparator" w:id="0">
    <w:p w:rsidR="000C68D7" w:rsidRDefault="000C68D7" w:rsidP="000005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fficinaSansMediumITC-Reg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SchoolBookSanPin-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OfficinaSansBoldITC-Reg">
    <w:altName w:val="Arial Unicode MS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68D7" w:rsidRDefault="000C68D7" w:rsidP="0000052B">
      <w:pPr>
        <w:spacing w:after="0" w:line="240" w:lineRule="auto"/>
      </w:pPr>
      <w:r>
        <w:separator/>
      </w:r>
    </w:p>
  </w:footnote>
  <w:footnote w:type="continuationSeparator" w:id="0">
    <w:p w:rsidR="000C68D7" w:rsidRDefault="000C68D7" w:rsidP="000005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985" w:rsidRDefault="000C68D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64577"/>
    <w:multiLevelType w:val="hybridMultilevel"/>
    <w:tmpl w:val="4F247F72"/>
    <w:lvl w:ilvl="0" w:tplc="7CF89B58">
      <w:start w:val="1"/>
      <w:numFmt w:val="bullet"/>
      <w:lvlText w:val="-"/>
      <w:lvlJc w:val="left"/>
      <w:pPr>
        <w:ind w:left="2771" w:hanging="360"/>
      </w:pPr>
      <w:rPr>
        <w:rFonts w:ascii="Georgia" w:hAnsi="Georgia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">
    <w:nsid w:val="45092E31"/>
    <w:multiLevelType w:val="hybridMultilevel"/>
    <w:tmpl w:val="81A04C32"/>
    <w:lvl w:ilvl="0" w:tplc="F9EC7152">
      <w:start w:val="1"/>
      <w:numFmt w:val="bullet"/>
      <w:lvlText w:val=""/>
      <w:lvlJc w:val="left"/>
      <w:pPr>
        <w:ind w:left="27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2">
    <w:nsid w:val="49197D2B"/>
    <w:multiLevelType w:val="multilevel"/>
    <w:tmpl w:val="5D0272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04DD2"/>
    <w:rsid w:val="0000052B"/>
    <w:rsid w:val="00043FB1"/>
    <w:rsid w:val="000A7119"/>
    <w:rsid w:val="000C68D7"/>
    <w:rsid w:val="00162AAB"/>
    <w:rsid w:val="00175D77"/>
    <w:rsid w:val="0024641F"/>
    <w:rsid w:val="00273B6B"/>
    <w:rsid w:val="00293013"/>
    <w:rsid w:val="00304DD2"/>
    <w:rsid w:val="00423FCC"/>
    <w:rsid w:val="00494960"/>
    <w:rsid w:val="004B514B"/>
    <w:rsid w:val="005326CC"/>
    <w:rsid w:val="005B540A"/>
    <w:rsid w:val="00717150"/>
    <w:rsid w:val="008130C0"/>
    <w:rsid w:val="00841CDD"/>
    <w:rsid w:val="00A76683"/>
    <w:rsid w:val="00B26C31"/>
    <w:rsid w:val="00CB6A62"/>
    <w:rsid w:val="00CD7E3D"/>
    <w:rsid w:val="00D55832"/>
    <w:rsid w:val="00E1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84EEA0-35E9-4E4A-99F9-E34A57CD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DD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304DD2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4">
    <w:name w:val="No Spacing"/>
    <w:link w:val="a5"/>
    <w:uiPriority w:val="1"/>
    <w:qFormat/>
    <w:rsid w:val="00304DD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304DD2"/>
    <w:rPr>
      <w:rFonts w:ascii="Calibri" w:eastAsia="Calibri" w:hAnsi="Calibri" w:cs="Times New Roman"/>
    </w:rPr>
  </w:style>
  <w:style w:type="table" w:customStyle="1" w:styleId="1">
    <w:name w:val="Сетка таблицы1"/>
    <w:basedOn w:val="a1"/>
    <w:next w:val="a6"/>
    <w:uiPriority w:val="39"/>
    <w:rsid w:val="00304D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304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304DD2"/>
    <w:rPr>
      <w:rFonts w:eastAsiaTheme="minorEastAsia"/>
      <w:lang w:eastAsia="ru-RU"/>
    </w:rPr>
  </w:style>
  <w:style w:type="character" w:customStyle="1" w:styleId="a9">
    <w:name w:val="Основной текст + Полужирный"/>
    <w:uiPriority w:val="99"/>
    <w:rsid w:val="00304DD2"/>
    <w:rPr>
      <w:b/>
      <w:shd w:val="clear" w:color="auto" w:fill="FFFFFF"/>
    </w:rPr>
  </w:style>
  <w:style w:type="character" w:customStyle="1" w:styleId="aa">
    <w:name w:val="Основной текст_"/>
    <w:link w:val="4"/>
    <w:rsid w:val="00304DD2"/>
    <w:rPr>
      <w:shd w:val="clear" w:color="auto" w:fill="FFFFFF"/>
    </w:rPr>
  </w:style>
  <w:style w:type="paragraph" w:customStyle="1" w:styleId="4">
    <w:name w:val="Основной текст4"/>
    <w:basedOn w:val="a"/>
    <w:link w:val="aa"/>
    <w:rsid w:val="00304DD2"/>
    <w:pPr>
      <w:shd w:val="clear" w:color="auto" w:fill="FFFFFF"/>
      <w:spacing w:after="0" w:line="230" w:lineRule="exact"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304D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footer"/>
    <w:basedOn w:val="a"/>
    <w:link w:val="ac"/>
    <w:uiPriority w:val="99"/>
    <w:semiHidden/>
    <w:unhideWhenUsed/>
    <w:rsid w:val="002464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4641F"/>
    <w:rPr>
      <w:rFonts w:eastAsiaTheme="minorEastAsia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2930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301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2283</Words>
  <Characters>13015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МБОУ СОШ ГО ЗАТО Сибирский</Company>
  <LinksUpToDate>false</LinksUpToDate>
  <CharactersWithSpaces>15268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12</cp:revision>
  <cp:lastPrinted>2022-09-01T07:12:00Z</cp:lastPrinted>
  <dcterms:created xsi:type="dcterms:W3CDTF">2022-08-25T09:51:00Z</dcterms:created>
  <dcterms:modified xsi:type="dcterms:W3CDTF">2024-09-03T09:13:00Z</dcterms:modified>
</cp:coreProperties>
</file>